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апреля 2015 г. N АК/17162/15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ИНФОРМАЦИИ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Федеральная антимонопольная служба (далее - ФАС России), в связи с поступающими обращениями о вопросах привлечения к административной ответственности по </w:t>
      </w:r>
      <w:hyperlink r:id="rId6" w:history="1">
        <w:r>
          <w:rPr>
            <w:rFonts w:ascii="Calibri" w:hAnsi="Calibri" w:cs="Calibri"/>
            <w:color w:val="0000FF"/>
          </w:rPr>
          <w:t>части 1.4 статьи 7.30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(далее - КоАП) должностных лиц заказчиков, ответственных за размещение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</w:t>
      </w:r>
      <w:proofErr w:type="gramEnd"/>
      <w:r>
        <w:rPr>
          <w:rFonts w:ascii="Calibri" w:hAnsi="Calibri" w:cs="Calibri"/>
        </w:rPr>
        <w:t>.gov.ru (далее - официальный сайт) планов-графиков, сообщает следующее.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статье 21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заказчиком формируются планы-графики, которые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закупок.</w:t>
      </w:r>
      <w:proofErr w:type="gramEnd"/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2 статьи 114</w:t>
        </w:r>
      </w:hyperlink>
      <w:r>
        <w:rPr>
          <w:rFonts w:ascii="Calibri" w:hAnsi="Calibri" w:cs="Calibri"/>
        </w:rPr>
        <w:t xml:space="preserve"> Закона о контрактной системе, положения </w:t>
      </w:r>
      <w:hyperlink r:id="rId9" w:history="1">
        <w:r>
          <w:rPr>
            <w:rFonts w:ascii="Calibri" w:hAnsi="Calibri" w:cs="Calibri"/>
            <w:color w:val="0000FF"/>
          </w:rPr>
          <w:t>частей 1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15 статьи 21</w:t>
        </w:r>
      </w:hyperlink>
      <w:r>
        <w:rPr>
          <w:rFonts w:ascii="Calibri" w:hAnsi="Calibri" w:cs="Calibri"/>
        </w:rPr>
        <w:t xml:space="preserve"> Закона о контрактной системе вступают в силу с 1 января 2016 года.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Так, согласно </w:t>
      </w:r>
      <w:hyperlink r:id="rId13" w:history="1">
        <w:r>
          <w:rPr>
            <w:rFonts w:ascii="Calibri" w:hAnsi="Calibri" w:cs="Calibri"/>
            <w:color w:val="0000FF"/>
          </w:rPr>
          <w:t>части 2 статьи 112</w:t>
        </w:r>
      </w:hyperlink>
      <w:r>
        <w:rPr>
          <w:rFonts w:ascii="Calibri" w:hAnsi="Calibri" w:cs="Calibri"/>
        </w:rPr>
        <w:t xml:space="preserve"> Закона о контрактной системе,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2014 - 2016 годы по правилам, действовавшим до дня вступления в силу</w:t>
      </w:r>
      <w:proofErr w:type="gramEnd"/>
      <w:r>
        <w:rPr>
          <w:rFonts w:ascii="Calibri" w:hAnsi="Calibri" w:cs="Calibri"/>
        </w:rPr>
        <w:t xml:space="preserve"> настоящего Федерального закона,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Следовательно, с 01.01.2014 планы-графики размещаются на официальном сайте в порядке, утвержденном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России N 544, Казначейства России N 18н от 20.09.2013 "Об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годы" (далее - Приказ).</w:t>
      </w:r>
      <w:proofErr w:type="gramEnd"/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1 статьи 107</w:t>
        </w:r>
      </w:hyperlink>
      <w:r>
        <w:rPr>
          <w:rFonts w:ascii="Calibri" w:hAnsi="Calibri" w:cs="Calibri"/>
        </w:rPr>
        <w:t xml:space="preserve"> Закона о контрактной системе,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 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</w:t>
      </w:r>
      <w:proofErr w:type="gramEnd"/>
      <w:r>
        <w:rPr>
          <w:rFonts w:ascii="Calibri" w:hAnsi="Calibri" w:cs="Calibri"/>
        </w:rPr>
        <w:t xml:space="preserve"> положений такой документации, порядка приема заявок на участие в определении поставщика (подрядчика, исполнителя), окончательных предложений, за исключением случаев, предусмотренных </w:t>
      </w:r>
      <w:hyperlink r:id="rId16" w:history="1">
        <w:r>
          <w:rPr>
            <w:rFonts w:ascii="Calibri" w:hAnsi="Calibri" w:cs="Calibri"/>
            <w:color w:val="0000FF"/>
          </w:rPr>
          <w:t xml:space="preserve">частями </w:t>
        </w:r>
        <w:r>
          <w:rPr>
            <w:rFonts w:ascii="Calibri" w:hAnsi="Calibri" w:cs="Calibri"/>
            <w:color w:val="0000FF"/>
          </w:rPr>
          <w:lastRenderedPageBreak/>
          <w:t>1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1.3 статьи 7.30</w:t>
        </w:r>
      </w:hyperlink>
      <w:r>
        <w:rPr>
          <w:rFonts w:ascii="Calibri" w:hAnsi="Calibri" w:cs="Calibri"/>
        </w:rPr>
        <w:t xml:space="preserve"> КоАП, </w:t>
      </w:r>
      <w:hyperlink r:id="rId18" w:history="1">
        <w:r>
          <w:rPr>
            <w:rFonts w:ascii="Calibri" w:hAnsi="Calibri" w:cs="Calibri"/>
            <w:color w:val="0000FF"/>
          </w:rPr>
          <w:t>частью 1.4 статьи 7.30</w:t>
        </w:r>
      </w:hyperlink>
      <w:r>
        <w:rPr>
          <w:rFonts w:ascii="Calibri" w:hAnsi="Calibri" w:cs="Calibri"/>
        </w:rPr>
        <w:t xml:space="preserve"> КоАП предусмотрена административная ответственность.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1 статьи 2</w:t>
        </w:r>
      </w:hyperlink>
      <w:r>
        <w:rPr>
          <w:rFonts w:ascii="Calibri" w:hAnsi="Calibri" w:cs="Calibri"/>
        </w:rPr>
        <w:t xml:space="preserve"> Закона о контрактной системе,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Конституции Российской Федерации, Гражданского кодекса Российской Федерации, Бюджетного кодекса Российской Федерации и состоит из настоящего Федерального закона и других федеральных законов, регулирующих отношения, указанные в </w:t>
      </w:r>
      <w:hyperlink r:id="rId20" w:history="1">
        <w:r>
          <w:rPr>
            <w:rFonts w:ascii="Calibri" w:hAnsi="Calibri" w:cs="Calibri"/>
            <w:color w:val="0000FF"/>
          </w:rPr>
          <w:t>части 1 статьи</w:t>
        </w:r>
        <w:proofErr w:type="gram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</w:t>
      </w:r>
      <w:hyperlink r:id="rId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является подзаконным нормативным правовым актом, который действует до вступления в законную силу изменений в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 контрактной системе.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ФАС России считает, что до вступления в законную силу изменений в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 контрактной системе, при нарушении сроков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планов-графиков отсутствует событие административного правонарушения, ответственность за совершение которого предусмотрена </w:t>
      </w:r>
      <w:hyperlink r:id="rId24" w:history="1">
        <w:r>
          <w:rPr>
            <w:rFonts w:ascii="Calibri" w:hAnsi="Calibri" w:cs="Calibri"/>
            <w:color w:val="0000FF"/>
          </w:rPr>
          <w:t>частью 1.4 статьи</w:t>
        </w:r>
        <w:proofErr w:type="gramEnd"/>
        <w:r>
          <w:rPr>
            <w:rFonts w:ascii="Calibri" w:hAnsi="Calibri" w:cs="Calibri"/>
            <w:color w:val="0000FF"/>
          </w:rPr>
          <w:t xml:space="preserve"> 7.30</w:t>
        </w:r>
      </w:hyperlink>
      <w:r>
        <w:rPr>
          <w:rFonts w:ascii="Calibri" w:hAnsi="Calibri" w:cs="Calibri"/>
        </w:rPr>
        <w:t xml:space="preserve"> КоАП.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А.Б.КАШЕВАРОВ</w:t>
      </w: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5D" w:rsidRDefault="00F7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5D" w:rsidRDefault="00F739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79AD" w:rsidRDefault="001D79AD">
      <w:bookmarkStart w:id="0" w:name="_GoBack"/>
      <w:bookmarkEnd w:id="0"/>
    </w:p>
    <w:sectPr w:rsidR="001D79AD" w:rsidSect="00CD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5D"/>
    <w:rsid w:val="001D79AD"/>
    <w:rsid w:val="00F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A628A93AFA715783D92065613D4EFDCDA9B00A54D901BDB8574E5E981F4D881991C85w6M5H" TargetMode="External"/><Relationship Id="rId13" Type="http://schemas.openxmlformats.org/officeDocument/2006/relationships/hyperlink" Target="consultantplus://offline/ref=F0BA628A93AFA715783D92065613D4EFDCDA9B00A54D901BDB8574E5E981F4D881991C82w6MBH" TargetMode="External"/><Relationship Id="rId18" Type="http://schemas.openxmlformats.org/officeDocument/2006/relationships/hyperlink" Target="consultantplus://offline/ref=F0BA628A93AFA715783D92065613D4EFDCDA980EA048901BDB8574E5E981F4D881991C856504w3MD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BA628A93AFA715783D92065613D4EFDCDB950FA14E901BDB8574E5E9w8M1H" TargetMode="External"/><Relationship Id="rId7" Type="http://schemas.openxmlformats.org/officeDocument/2006/relationships/hyperlink" Target="consultantplus://offline/ref=F0BA628A93AFA715783D92065613D4EFDCDA9B00A54D901BDB8574E5E981F4D881991C806C0C3DA4w0M2H" TargetMode="External"/><Relationship Id="rId12" Type="http://schemas.openxmlformats.org/officeDocument/2006/relationships/hyperlink" Target="consultantplus://offline/ref=F0BA628A93AFA715783D92065613D4EFDCDA9B00A54D901BDB8574E5E981F4D881991C806C0C3EADw0MCH" TargetMode="External"/><Relationship Id="rId17" Type="http://schemas.openxmlformats.org/officeDocument/2006/relationships/hyperlink" Target="consultantplus://offline/ref=F0BA628A93AFA715783D92065613D4EFDCDA980EA048901BDB8574E5E981F4D881991C85650Bw3M5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BA628A93AFA715783D92065613D4EFDCDA980EA048901BDB8574E5E981F4D881991C85650Bw3MFH" TargetMode="External"/><Relationship Id="rId20" Type="http://schemas.openxmlformats.org/officeDocument/2006/relationships/hyperlink" Target="consultantplus://offline/ref=F0BA628A93AFA715783D92065613D4EFDCDA9B00A54D901BDB8574E5E981F4D881991C806C0C3CADw0M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A628A93AFA715783D92065613D4EFDCDA980EA048901BDB8574E5E981F4D881991C856504w3MDH" TargetMode="External"/><Relationship Id="rId11" Type="http://schemas.openxmlformats.org/officeDocument/2006/relationships/hyperlink" Target="consultantplus://offline/ref=F0BA628A93AFA715783D92065613D4EFDCDA9B00A54D901BDB8574E5E981F4D881991C806C0C3EACw0M2H" TargetMode="External"/><Relationship Id="rId24" Type="http://schemas.openxmlformats.org/officeDocument/2006/relationships/hyperlink" Target="consultantplus://offline/ref=F0BA628A93AFA715783D92065613D4EFDCDA980EA048901BDB8574E5E981F4D881991C856504w3M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0BA628A93AFA715783D92065613D4EFDCDA9B00A54D901BDB8574E5E981F4D881991C806C0D39AAw0MBH" TargetMode="External"/><Relationship Id="rId23" Type="http://schemas.openxmlformats.org/officeDocument/2006/relationships/hyperlink" Target="consultantplus://offline/ref=F0BA628A93AFA715783D92065613D4EFDCDA9B00A54D901BDB8574E5E9w8M1H" TargetMode="External"/><Relationship Id="rId10" Type="http://schemas.openxmlformats.org/officeDocument/2006/relationships/hyperlink" Target="consultantplus://offline/ref=F0BA628A93AFA715783D92065613D4EFDCDA9B00A54D901BDB8574E5E981F4D881991C806C0C3EACw0MCH" TargetMode="External"/><Relationship Id="rId19" Type="http://schemas.openxmlformats.org/officeDocument/2006/relationships/hyperlink" Target="consultantplus://offline/ref=F0BA628A93AFA715783D92065613D4EFDCDA9B00A54D901BDB8574E5E981F4D881991C806C0C3CAEw0M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A628A93AFA715783D92065613D4EFDCDA9B00A54D901BDB8574E5E981F4D881991C806C0C3DA5w0MBH" TargetMode="External"/><Relationship Id="rId14" Type="http://schemas.openxmlformats.org/officeDocument/2006/relationships/hyperlink" Target="consultantplus://offline/ref=F0BA628A93AFA715783D92065613D4EFDCDB950FA14E901BDB8574E5E9w8M1H" TargetMode="External"/><Relationship Id="rId22" Type="http://schemas.openxmlformats.org/officeDocument/2006/relationships/hyperlink" Target="consultantplus://offline/ref=F0BA628A93AFA715783D92065613D4EFDCDA9B00A54D901BDB8574E5E9w8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2015-05-12T07:12:00Z</dcterms:created>
  <dcterms:modified xsi:type="dcterms:W3CDTF">2015-05-12T07:14:00Z</dcterms:modified>
</cp:coreProperties>
</file>